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C:\Users\Packard bell\Desktop\ак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 bell\Desktop\акт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2335"/>
            <wp:effectExtent l="0" t="0" r="3175" b="0"/>
            <wp:docPr id="2" name="Рисунок 2" descr="C:\Users\Packard bell\Desktop\ак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 bell\Desktop\акт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2335"/>
            <wp:effectExtent l="0" t="0" r="3175" b="0"/>
            <wp:docPr id="3" name="Рисунок 3" descr="C:\Users\Packard bell\Desktop\ак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ckard bell\Desktop\акт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</w:t>
      </w: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402CEE" wp14:editId="5E08A520">
            <wp:extent cx="5940425" cy="8402335"/>
            <wp:effectExtent l="0" t="0" r="3175" b="0"/>
            <wp:docPr id="4" name="Рисунок 4" descr="C:\Users\Packard bell\Desktop\ак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ckard bell\Desktop\акт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CB3AC1F" wp14:editId="63DEDF86">
            <wp:extent cx="5940425" cy="8402335"/>
            <wp:effectExtent l="0" t="0" r="3175" b="0"/>
            <wp:docPr id="5" name="Рисунок 5" descr="C:\Users\Packard bell\Desktop\ак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ckard bell\Desktop\акт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BE7FDA" wp14:editId="3E3B7D8D">
            <wp:extent cx="5940425" cy="8402335"/>
            <wp:effectExtent l="0" t="0" r="3175" b="0"/>
            <wp:docPr id="8" name="Рисунок 8" descr="C:\Users\Packard bell\Desktop\ак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ckard bell\Desktop\акт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pt">
            <v:imagedata r:id="rId7" o:title="3"/>
          </v:shape>
        </w:pict>
      </w: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pict>
          <v:shape id="_x0000_i1026" type="#_x0000_t75" style="width:467.25pt;height:661pt">
            <v:imagedata r:id="rId7" o:title="3"/>
          </v:shape>
        </w:pict>
      </w: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A4900EF" wp14:editId="5DB5B96C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2335"/>
            <wp:effectExtent l="0" t="0" r="3175" b="0"/>
            <wp:docPr id="12" name="Рисунок 12" descr="C:\Users\Packard bell\Desktop\ак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ckard bell\Desktop\акт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exact"/>
        <w:ind w:left="5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805E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C71999" w:rsidRPr="00805EF1" w:rsidRDefault="00C71999" w:rsidP="00C71999">
      <w:pPr>
        <w:autoSpaceDE w:val="0"/>
        <w:autoSpaceDN w:val="0"/>
        <w:adjustRightInd w:val="0"/>
        <w:spacing w:after="0" w:line="240" w:lineRule="exac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1999" w:rsidRPr="00805EF1" w:rsidRDefault="00C71999" w:rsidP="00C71999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E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1.1. Положение о режиме образовательной деятельности воспитанников</w:t>
      </w:r>
      <w:r w:rsidRPr="00805E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805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бюджетного  общеобразовательного учреждения «Основная общеобразовательная школа </w:t>
      </w:r>
      <w:proofErr w:type="spellStart"/>
      <w:r w:rsidRPr="00805EF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805EF1">
        <w:rPr>
          <w:rFonts w:ascii="Times New Roman" w:eastAsia="Times New Roman" w:hAnsi="Times New Roman" w:cs="Times New Roman"/>
          <w:sz w:val="24"/>
          <w:szCs w:val="24"/>
          <w:lang w:eastAsia="ru-RU"/>
        </w:rPr>
        <w:t>.Ч</w:t>
      </w:r>
      <w:proofErr w:type="gramEnd"/>
      <w:r w:rsidRPr="00805EF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адаевка</w:t>
      </w:r>
      <w:proofErr w:type="spellEnd"/>
      <w:r w:rsidRPr="00805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05EF1">
        <w:rPr>
          <w:rFonts w:ascii="Times New Roman" w:eastAsia="Times New Roman" w:hAnsi="Times New Roman" w:cs="Times New Roman"/>
          <w:sz w:val="24"/>
          <w:szCs w:val="24"/>
          <w:lang w:eastAsia="ru-RU"/>
        </w:rPr>
        <w:t>Лысогорского</w:t>
      </w:r>
      <w:proofErr w:type="spellEnd"/>
      <w:r w:rsidRPr="00805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Саратовской области»- структурное подразделение - детский сад</w:t>
      </w:r>
      <w:r w:rsidRPr="00805E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(далее – Учреждение ) разработано  на основании ст.30 ФЗ №273 «Об образовании в Российской Федерации», Постановления Главного санитарного врача РФ от 29.10.2010г. №189 (ред. от 29.06.2011) «Об утверждении СанПиН 2.4.2.2821-10 «Санитарно-эпидемиологические требования к условиям и организации обучения в общеобразовательных учреждениях», Постановления Главного государственного санитарного врача РФ от 15.05.2013г. №26 «Об утверждении СанПиН 2.4.1.3049-13 (с изм. от 04.04.2014)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1.2.Организация принимает локальные нормативные акты по основным вопросам организации и осуществления образовательной деятельности, в том числе регламентирующие  режим занятий воспитанников, формы, периодичность и порядок текущего контроля  на соответствие государственным образовательным стандартам дошкольного образования воспитанников.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1.3. При принятии локального нормативного акта, затрагивающего права воспитанников Организации, учитывается мнение   представительных органов родителей воспитанников: родительского комитета.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1.4. Режим образовательной нагрузки устанавливается 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x-none"/>
        </w:rPr>
        <w:t xml:space="preserve">Учреждением 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 на начало учебного года для всех возрастных группах с учетом требований к оптимальной образовательной нагрузке СанПиН.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1.5.Разработку режима образовательной нагрузки в 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x-none"/>
        </w:rPr>
        <w:t xml:space="preserve">Учреждении 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 для всех возрастных групп обеспечивает заместитель 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x-none"/>
        </w:rPr>
        <w:t xml:space="preserve">директор Учреждения 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, согласно должностной инструкции на начало учебного года.</w:t>
      </w:r>
    </w:p>
    <w:p w:rsidR="00C71999" w:rsidRPr="00805EF1" w:rsidRDefault="00C71999" w:rsidP="00C71999">
      <w:pPr>
        <w:autoSpaceDE w:val="0"/>
        <w:autoSpaceDN w:val="0"/>
        <w:adjustRightInd w:val="0"/>
        <w:spacing w:after="0" w:line="240" w:lineRule="exact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71999" w:rsidRPr="00805EF1" w:rsidRDefault="00C71999" w:rsidP="00C719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E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Режим образовательной деятельности.</w:t>
      </w: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2.1.Для воспитанников раннего возраста от 2 до 3 лет длительность непрерывной непосредственно образовательной деятельности не должна превышать 10 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 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2.2. Продолжительность непрерывной непосредственно образовательной деятельности для воспитанников от 3 до 4 лет - не более 15 минут, для воспитанников  от 4 до 5 лет - не более 20 минут, для детей от 5 до 6 лет - не более 25 минут, а для детей от 6 до 7 лет - не более 30 минут.     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2.3. Максимально допустимое  количество  учебных  занятий   в   первой половине  дня  в  младшей  и  средней группах не должно превышать двух занятий, а в старшей и подготовительной группах - трех.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lastRenderedPageBreak/>
        <w:t>2.4.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  В середине занятий необходимо проводить физкультминутку.     Перерывы между занятиями должны быть не менее 10 минут.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2.5.Занятия воспитанников  старшего дошкольного возраста  во  второй  половине дня  могут проводиться после дневного сна,  но не чаще двух-трех раз в неделю. Ее продолжительность должна составлять не более 25-30 минут в день и, если они носят статический   характер,   в   середине   занятия   следует   проводить физкультминутку.   Проводить  такие  занятия  рекомендуется  в  дни  с наиболее высокой работоспособностью детей (вторник, среда, четверг).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2.6. Занятия по дополнительному образованию (студии,  кружки,  секции) недопустимо проводить за  счет  времени,  отведенного  на  прогулку  и дневной  сон;  их  количество  в  неделю  не  должно  превышать  двух. Продолжительность  этих  занятий  не  должна  превышать  20-25  минут, участие   ребенка   более   чем   в   двух   дополнительных   занятиях нецелесообразно.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2.7. Образовательную деятельность, требующую повышенной познавательной активности и умственного напряжения воспитанников,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 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  2.8. С воспитанниками второго и третьего года жизни занятия по физическому развитию основной  программы  дошкольного образования осуществляют по подгруппам 3 раза в неделю. занятия по физическому развитию основной образовательной программы проводят в групповом помещении, с детьми 4-7 года жизни -  в физкультурном зале.   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 Рекомендуемое количество воспитанников в группе для занятий по физическому развитию и ее длительность в зависимости от возраста детей: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Возраст воспитанников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ab/>
        <w:t>Число воспитанников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ab/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ab/>
        <w:t>Продолжительность (мин.)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От 2 л. до 3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ab/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ab/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ab/>
        <w:t>8-12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ab/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ab/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ab/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ab/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ab/>
        <w:t>10-15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Старше 3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ab/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ab/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ab/>
        <w:t>Вся группа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ab/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ab/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ab/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ab/>
        <w:t>15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2.9. Занятия по физическому развитию основной образовательной программы для воспитанников в возрасте от 3 до 7 лет организуются не менее 3 раз в неделю. Длительность занятий по физическому развитию зависит от возраста воспитанников и составляет: 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  -в младшей группе  - 15 мин., 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  -в средней группе  - 20 мин., 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  -в старшей группе - 25 мин.,      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 -в подготовительной группе - 30 мин.      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 2.10. Один раз в неделю для воспитанников  5-7 лет следует круглогодично организовывать занятия по физическому развитию детей на открытом воздухе. Их проводят только при отсутствии у воспитанников медицинских противопоказаний и наличии у детей спортивной одежды, соответствующей погодным условиям.    В теплое время года при благоприятных метеорологических условиях непосредственно образовательную деятельность по физическому развитию рекомендуется организовывать на открытом воздухе.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lastRenderedPageBreak/>
        <w:t>2.11. При   организации  режима  пребывания  воспитанников  в  детском  саду недопустимо  использовать  занятия  в  качестве  преобладающей   формы организации   обучения.   В  течение  дня  необходимо  предусматривать сбалансированное  чередование  НОД-совместной деятельности, самостоятельной и отдыха детей. Не допускать напряженности,  "</w:t>
      </w:r>
      <w:proofErr w:type="spellStart"/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поторапливания</w:t>
      </w:r>
      <w:proofErr w:type="spellEnd"/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" детей во время  питания, пробуждения, выполнения ими каких-либо заданий.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2.12. Необходимо в течение  дня  обеспечивать  баланс  разных  видов активности  детей  -  умственной,  физической,  а  также  разных видов детской деятельности,  среди которых преобладающей выступает игра. 50 % занятий, требующих  от  воспитанников  умственного  напряжения,  остальные  50%  должны составлять   занятия   эстетического  и  физкультурно-оздоровительного цикла.    Среди    последних     предпочтение     следует     отдавать </w:t>
      </w:r>
      <w:proofErr w:type="spellStart"/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двигательноактивным</w:t>
      </w:r>
      <w:proofErr w:type="spellEnd"/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  формам  деятельности  воспитанников.  Занятия по наиболее трудным предметам,  требующим повышенной познавательной  активности  и умственного напряжения (математика,  развитие речи,  и пр.),  целесообразно проводить  только  в  первую  половину  дня.  Для профилактики  утомления  воспитанников указанные занятия необходимо сочетать с физкультурными, музыкальными занятиями, продуктивной деятельностью и т.п.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2.13. Особого  внимания требует организация занятий с использованием компьютеров, DVD.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Занятия с  использованием компьютеров и видео-техники  для воспитанников 5-6 лет не должны проводиться чаще двух  раз  в  неделю.  Продолжительность  непрерывной работы  с  компьютером - не более 10 минут.  Для снижения утомляемости под воздействием компьютерных занятий чрезвычайно  важна  гигиенически рациональная  организация рабочего места за компьютером:  соответствие мебели    росту    ребенка,    оптимальное    освещение,    соблюдение электромагнитной    безопасности.   Компьютерная   техника,   которая используется   в   дошкольном   образовательном   учреждении    (ДОУ), обязательно   должна   иметь  гигиеническое  заключение  (сертификат),подтверждающий ее безопасность для детей. Большое значение  имеют  также  условия  просмотра.  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Оптимальное  расстояние  для зрения - 2,0-5,5 м от экрана.  Воспитанникам  следует сидеть не сбоку,  а прямо перед экраном.  Освещение при этом может быть как естественным,  так и искусственным.  Однако  свет  не должен попадать в глаза,  а источники света не должны отражаться на экране телевизора.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2.14.Примерное распределение занятий во всех возрастных группах (без занятий  по дополнительным общеразвивающим программам):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u w:val="single"/>
          <w:lang w:val="x-none" w:eastAsia="x-none"/>
        </w:rPr>
        <w:t>Познавательное развитие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:  РЭМП- 1 раз в неделю, 6-7 лет – 2 раза в неделю; Познание - 1 раз в неделю, 5-6 лет – 2 раза в неделю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u w:val="single"/>
          <w:lang w:val="x-none" w:eastAsia="x-none"/>
        </w:rPr>
        <w:t>Речевое развитие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: Развитие речи – 1 раз в неделю, 5-6 лет, 6-7 лет – 2 раза в неделю; Ознакомление с художественной литературой -  1 раз в неделю 6-7 лет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u w:val="single"/>
          <w:lang w:val="x-none" w:eastAsia="x-none"/>
        </w:rPr>
        <w:t>Социально-коммуникативное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:  ОБЖ (ОЛБ) – 5-6 лет, 6-7 лет – 1 раз в неделю; Труд – ручной – 4-5 лет, 5-6 лет, 6-7 лет – 1 раз в неделю;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u w:val="single"/>
          <w:lang w:val="x-none" w:eastAsia="x-none"/>
        </w:rPr>
        <w:t>Художественно - эстетическое развитие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: Музыкальное развитие – 3 раза в неделю; ИЗО-деятельность: 1 раз в неделю; Лепка -  1 раз в неделю; Конструирование -  1 раз в неделю;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u w:val="single"/>
          <w:lang w:val="x-none" w:eastAsia="x-none"/>
        </w:rPr>
        <w:t>Физическая культура, здоровье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: 3 раза в неделю       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2.15. Назначение занятий состоит в систематизации, углублении, обобщении личного опыта ребёнка в освоении новых сложных способов познавательной деятельности; в осознании связей и зависимостей, которые скрыты от детей в 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lastRenderedPageBreak/>
        <w:t>повседневных делах и требуют для освоения специальных условий и управления со стороны педагогов.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2.16. Музыкальные занятия проводятся во всех группах фронтально.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2.17. Режим образовательной деятельности является составной частью учебного плана и должен обеспечивать   выполнение  основных  программам дошкольного образования    и дополнительных общеразвивающих программ, согласно лицензии на право ведения образовательной деятельности.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2.18.Количество занятий (без занятий по дополнительному образованию)  составляет в первой младшей группе – 10 занятий в неделю, 2 младшей – 10 занятий, средняя группа – 11 занятий, старшая группа – 14 занятий, подготовительная группа – 15 занятий.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2.19. Педагогический процесс также включает в себя занятия по дополнительному образованию по выбору. Это кружки, секции, изостудии. 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Занятия по дополнительному образованию планируются во вторую половину дня во всех возрастных группах, начиная с 4 лет, в соответствии с требованиями СанПиНа. Занятия в кружках и секциях осуществляются по дополнительным общеразвивающим программам.</w:t>
      </w: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1999" w:rsidRPr="00805EF1" w:rsidRDefault="00C71999" w:rsidP="00C719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E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Календарный учебный график.</w:t>
      </w: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109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3. Календарный учебный график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.3.1. 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3.2. Содержание годового календарного учебного графика включает в себя следующее: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- режим работы У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x-none"/>
        </w:rPr>
        <w:t xml:space="preserve">чреждения 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;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- продолжительность учебного года;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- количество недель в учебном году;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- сроки проведения каникул, их начало и окончание;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- сроки проведения мониторинга достижения детьми планируемых результатов освоения основной общеобразовательной программы дошкольного образования;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- праздничные дни;</w:t>
      </w: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E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Учреждения  в летний период.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3.3. Проведение мониторинга достижения детьми планируемых результатов освоения основной общеобразовательной программы дошкольного образования предусматривает организацию первичного и итогового мониторинга. Обследование проводится в режиме работы 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x-none"/>
        </w:rPr>
        <w:t xml:space="preserve">Учреждения 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>, без специально отведенного для него времени, посредством бесед, наблюдений, индивидуальной работы с детьми.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3.4. Годовой календарный учебный график обсуждается и принимается педагогическим советом и утверждается приказом 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x-none"/>
        </w:rPr>
        <w:t xml:space="preserve">директора Учреждения 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 до начала учебного года. Все изменения, вносимые в годовой календарный учебный график, утверждаются приказом заведующего по согласованию с учредителем и доводится до всех участников образовательного процесса.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lastRenderedPageBreak/>
        <w:t xml:space="preserve">3.5. 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x-none"/>
        </w:rPr>
        <w:t xml:space="preserve">Учреждение </w:t>
      </w:r>
      <w:r w:rsidRPr="00805EF1"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  <w:t xml:space="preserve">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годовым календарным учебным графиком.</w:t>
      </w:r>
    </w:p>
    <w:p w:rsidR="00C71999" w:rsidRPr="00805EF1" w:rsidRDefault="00C71999" w:rsidP="00C71999">
      <w:pPr>
        <w:autoSpaceDE w:val="0"/>
        <w:autoSpaceDN w:val="0"/>
        <w:adjustRightInd w:val="0"/>
        <w:spacing w:before="108" w:after="108" w:line="240" w:lineRule="auto"/>
        <w:ind w:left="142" w:firstLine="709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x-none" w:eastAsia="x-none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05EF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Годовой календарный учебный график</w:t>
      </w: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05EF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 20</w:t>
      </w:r>
      <w:r w:rsidRPr="00805EF1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16</w:t>
      </w:r>
      <w:r w:rsidRPr="00805EF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– 20</w:t>
      </w:r>
      <w:r w:rsidRPr="00805EF1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17</w:t>
      </w:r>
      <w:r w:rsidRPr="00805EF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учебный год</w:t>
      </w: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17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139"/>
        <w:gridCol w:w="1200"/>
        <w:gridCol w:w="1462"/>
        <w:gridCol w:w="1391"/>
        <w:gridCol w:w="1787"/>
        <w:gridCol w:w="1517"/>
      </w:tblGrid>
      <w:tr w:rsidR="00C71999" w:rsidRPr="00805EF1" w:rsidTr="00F42EC5">
        <w:trPr>
          <w:trHeight w:val="451"/>
        </w:trPr>
        <w:tc>
          <w:tcPr>
            <w:tcW w:w="1286" w:type="pct"/>
            <w:gridSpan w:val="2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Режим работы ДОУ</w:t>
            </w:r>
          </w:p>
        </w:tc>
        <w:tc>
          <w:tcPr>
            <w:tcW w:w="3714" w:type="pct"/>
            <w:gridSpan w:val="5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strike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>8.00-17.00</w:t>
            </w:r>
          </w:p>
        </w:tc>
      </w:tr>
      <w:tr w:rsidR="00C71999" w:rsidRPr="00805EF1" w:rsidTr="00F42EC5">
        <w:trPr>
          <w:trHeight w:val="451"/>
        </w:trPr>
        <w:tc>
          <w:tcPr>
            <w:tcW w:w="1286" w:type="pct"/>
            <w:gridSpan w:val="2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Продолжительность учебного года</w:t>
            </w:r>
          </w:p>
        </w:tc>
        <w:tc>
          <w:tcPr>
            <w:tcW w:w="3714" w:type="pct"/>
            <w:gridSpan w:val="5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>Начало учебного года с 01.09.2014 г.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>Окончание учебного года 31.05.2015 г.</w:t>
            </w:r>
          </w:p>
        </w:tc>
      </w:tr>
      <w:tr w:rsidR="00C71999" w:rsidRPr="00805EF1" w:rsidTr="00F42EC5">
        <w:trPr>
          <w:trHeight w:val="451"/>
        </w:trPr>
        <w:tc>
          <w:tcPr>
            <w:tcW w:w="1286" w:type="pct"/>
            <w:gridSpan w:val="2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Количество недель в учебном году</w:t>
            </w:r>
          </w:p>
        </w:tc>
        <w:tc>
          <w:tcPr>
            <w:tcW w:w="3714" w:type="pct"/>
            <w:gridSpan w:val="5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>36 недель</w:t>
            </w:r>
          </w:p>
        </w:tc>
      </w:tr>
      <w:tr w:rsidR="00C71999" w:rsidRPr="00805EF1" w:rsidTr="00F42EC5">
        <w:trPr>
          <w:trHeight w:val="451"/>
        </w:trPr>
        <w:tc>
          <w:tcPr>
            <w:tcW w:w="1286" w:type="pct"/>
            <w:gridSpan w:val="2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Продолжительность учебной недели</w:t>
            </w:r>
          </w:p>
        </w:tc>
        <w:tc>
          <w:tcPr>
            <w:tcW w:w="3714" w:type="pct"/>
            <w:gridSpan w:val="5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>5 дней (понедельник-пятница)</w:t>
            </w:r>
          </w:p>
        </w:tc>
      </w:tr>
      <w:tr w:rsidR="00C71999" w:rsidRPr="00805EF1" w:rsidTr="00F42EC5">
        <w:trPr>
          <w:trHeight w:val="451"/>
        </w:trPr>
        <w:tc>
          <w:tcPr>
            <w:tcW w:w="1286" w:type="pct"/>
            <w:gridSpan w:val="2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Сроки проведения 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каникул</w:t>
            </w:r>
          </w:p>
        </w:tc>
        <w:tc>
          <w:tcPr>
            <w:tcW w:w="3714" w:type="pct"/>
            <w:gridSpan w:val="5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Зимние – 14.01.2015-18.01.2015 г.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Летние – 01.06.2015-30.08.2015 г.</w:t>
            </w:r>
          </w:p>
        </w:tc>
      </w:tr>
      <w:tr w:rsidR="00C71999" w:rsidRPr="00805EF1" w:rsidTr="00F42EC5">
        <w:trPr>
          <w:trHeight w:val="451"/>
        </w:trPr>
        <w:tc>
          <w:tcPr>
            <w:tcW w:w="1286" w:type="pct"/>
            <w:gridSpan w:val="2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Летний оздоровительный период</w:t>
            </w:r>
          </w:p>
        </w:tc>
        <w:tc>
          <w:tcPr>
            <w:tcW w:w="3714" w:type="pct"/>
            <w:gridSpan w:val="5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01.06.2015г. по 30.08.2015г.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7.00-19.00</w:t>
            </w:r>
          </w:p>
        </w:tc>
      </w:tr>
      <w:tr w:rsidR="00C71999" w:rsidRPr="00805EF1" w:rsidTr="00F42EC5">
        <w:trPr>
          <w:trHeight w:val="451"/>
        </w:trPr>
        <w:tc>
          <w:tcPr>
            <w:tcW w:w="1286" w:type="pct"/>
            <w:gridSpan w:val="2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Сроки проведения мониторинга качества образования</w:t>
            </w:r>
          </w:p>
        </w:tc>
        <w:tc>
          <w:tcPr>
            <w:tcW w:w="3714" w:type="pct"/>
            <w:gridSpan w:val="5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 09.09.2015 по 31.09.2015 г. 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04.05.2015 по 15.05.2015 г.</w:t>
            </w:r>
          </w:p>
        </w:tc>
      </w:tr>
      <w:tr w:rsidR="00C71999" w:rsidRPr="00805EF1" w:rsidTr="00F42EC5">
        <w:trPr>
          <w:trHeight w:val="451"/>
        </w:trPr>
        <w:tc>
          <w:tcPr>
            <w:tcW w:w="1286" w:type="pct"/>
            <w:gridSpan w:val="2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Праздничные (нерабочие) дни</w:t>
            </w:r>
          </w:p>
        </w:tc>
        <w:tc>
          <w:tcPr>
            <w:tcW w:w="3714" w:type="pct"/>
            <w:gridSpan w:val="5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03.11.2014-05.11.2014г.; 01.01.2015- 09.01.2015г.; 09.03.2015г.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04.05.2015г.; 11.05.2015г.; 12.06.2015 г.</w:t>
            </w:r>
          </w:p>
        </w:tc>
      </w:tr>
      <w:tr w:rsidR="00C71999" w:rsidRPr="00805EF1" w:rsidTr="00F42EC5">
        <w:trPr>
          <w:trHeight w:val="257"/>
        </w:trPr>
        <w:tc>
          <w:tcPr>
            <w:tcW w:w="5000" w:type="pct"/>
            <w:gridSpan w:val="7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Инвариантная часть (обязательная)</w:t>
            </w:r>
          </w:p>
        </w:tc>
      </w:tr>
      <w:tr w:rsidR="00C71999" w:rsidRPr="00805EF1" w:rsidTr="00F42EC5">
        <w:trPr>
          <w:trHeight w:val="206"/>
        </w:trPr>
        <w:tc>
          <w:tcPr>
            <w:tcW w:w="1216" w:type="pct"/>
            <w:vMerge w:val="restar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84" w:type="pct"/>
            <w:gridSpan w:val="6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Наименование возрастных групп</w:t>
            </w:r>
          </w:p>
        </w:tc>
      </w:tr>
      <w:tr w:rsidR="00C71999" w:rsidRPr="00805EF1" w:rsidTr="00F42EC5">
        <w:trPr>
          <w:trHeight w:val="451"/>
        </w:trPr>
        <w:tc>
          <w:tcPr>
            <w:tcW w:w="1216" w:type="pct"/>
            <w:vMerge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6" w:type="pct"/>
            <w:gridSpan w:val="2"/>
            <w:shd w:val="clear" w:color="auto" w:fill="auto"/>
          </w:tcPr>
          <w:p w:rsidR="00C71999" w:rsidRPr="00805EF1" w:rsidRDefault="00C71999" w:rsidP="00F42EC5">
            <w:pPr>
              <w:widowControl w:val="0"/>
              <w:tabs>
                <w:tab w:val="left" w:pos="1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>I</w:t>
            </w:r>
            <w:r w:rsidRPr="00805EF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мл.</w:t>
            </w:r>
          </w:p>
          <w:p w:rsidR="00C71999" w:rsidRPr="00805EF1" w:rsidRDefault="00C71999" w:rsidP="00F42EC5">
            <w:pPr>
              <w:widowControl w:val="0"/>
              <w:tabs>
                <w:tab w:val="left" w:pos="1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>группа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>(2-3 года)</w:t>
            </w:r>
          </w:p>
        </w:tc>
        <w:tc>
          <w:tcPr>
            <w:tcW w:w="738" w:type="pc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>II</w:t>
            </w:r>
            <w:r w:rsidRPr="00805EF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мл. группа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>(3-4 года)</w:t>
            </w:r>
          </w:p>
        </w:tc>
        <w:tc>
          <w:tcPr>
            <w:tcW w:w="702" w:type="pc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Средняя группа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>(4-5 лет)</w:t>
            </w:r>
          </w:p>
        </w:tc>
        <w:tc>
          <w:tcPr>
            <w:tcW w:w="902" w:type="pc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Старшая группа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>(5-6 лет)</w:t>
            </w:r>
          </w:p>
        </w:tc>
        <w:tc>
          <w:tcPr>
            <w:tcW w:w="766" w:type="pc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Подготовительная к школе группа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(6-7 лет)</w:t>
            </w:r>
          </w:p>
        </w:tc>
      </w:tr>
      <w:tr w:rsidR="00C71999" w:rsidRPr="00805EF1" w:rsidTr="00F42EC5">
        <w:trPr>
          <w:trHeight w:val="451"/>
        </w:trPr>
        <w:tc>
          <w:tcPr>
            <w:tcW w:w="1216" w:type="pct"/>
            <w:vMerge w:val="restar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возрастных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>групп</w:t>
            </w:r>
          </w:p>
        </w:tc>
        <w:tc>
          <w:tcPr>
            <w:tcW w:w="676" w:type="pct"/>
            <w:gridSpan w:val="2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38" w:type="pc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2" w:type="pc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02" w:type="pc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66" w:type="pc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>3</w:t>
            </w:r>
          </w:p>
        </w:tc>
      </w:tr>
      <w:tr w:rsidR="00C71999" w:rsidRPr="00805EF1" w:rsidTr="00F42EC5">
        <w:trPr>
          <w:trHeight w:val="77"/>
        </w:trPr>
        <w:tc>
          <w:tcPr>
            <w:tcW w:w="1216" w:type="pct"/>
            <w:vMerge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84" w:type="pct"/>
            <w:gridSpan w:val="6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strike/>
                <w:color w:val="000000"/>
                <w:sz w:val="20"/>
                <w:szCs w:val="20"/>
                <w:lang w:eastAsia="ru-RU"/>
              </w:rPr>
            </w:pPr>
          </w:p>
        </w:tc>
      </w:tr>
      <w:tr w:rsidR="00C71999" w:rsidRPr="00805EF1" w:rsidTr="00F42EC5">
        <w:trPr>
          <w:trHeight w:val="451"/>
        </w:trPr>
        <w:tc>
          <w:tcPr>
            <w:tcW w:w="1216" w:type="pc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Продолжительность НОД</w:t>
            </w:r>
          </w:p>
        </w:tc>
        <w:tc>
          <w:tcPr>
            <w:tcW w:w="676" w:type="pct"/>
            <w:gridSpan w:val="2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>не более 10 минут</w:t>
            </w:r>
          </w:p>
        </w:tc>
        <w:tc>
          <w:tcPr>
            <w:tcW w:w="738" w:type="pc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>не более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 минут</w:t>
            </w:r>
          </w:p>
        </w:tc>
        <w:tc>
          <w:tcPr>
            <w:tcW w:w="702" w:type="pc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>не более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>20 минут</w:t>
            </w:r>
          </w:p>
        </w:tc>
        <w:tc>
          <w:tcPr>
            <w:tcW w:w="902" w:type="pc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>не более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>25 минут</w:t>
            </w:r>
          </w:p>
        </w:tc>
        <w:tc>
          <w:tcPr>
            <w:tcW w:w="766" w:type="pc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>не более 30 минут</w:t>
            </w:r>
          </w:p>
        </w:tc>
      </w:tr>
      <w:tr w:rsidR="00C71999" w:rsidRPr="00805EF1" w:rsidTr="00F42EC5">
        <w:trPr>
          <w:trHeight w:val="451"/>
        </w:trPr>
        <w:tc>
          <w:tcPr>
            <w:tcW w:w="1216" w:type="pc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Максимально допустимый объем образовательной нагрузки в первой половине дня</w:t>
            </w:r>
          </w:p>
        </w:tc>
        <w:tc>
          <w:tcPr>
            <w:tcW w:w="676" w:type="pct"/>
            <w:gridSpan w:val="2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 минут 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8" w:type="pc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30 минут 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перерывами между периодами НОД – не менее 10 минут</w:t>
            </w:r>
          </w:p>
        </w:tc>
        <w:tc>
          <w:tcPr>
            <w:tcW w:w="702" w:type="pc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40 минут 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 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перерывами между периодами НОД – не менее 10 минут</w:t>
            </w:r>
          </w:p>
        </w:tc>
        <w:tc>
          <w:tcPr>
            <w:tcW w:w="902" w:type="pc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50 минут 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 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перерывами между периодами НОД – не менее 10 минут</w:t>
            </w:r>
          </w:p>
        </w:tc>
        <w:tc>
          <w:tcPr>
            <w:tcW w:w="766" w:type="pc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90 минут 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 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перерывами между периодами НОД – не менее 10 минут</w:t>
            </w:r>
          </w:p>
        </w:tc>
      </w:tr>
      <w:tr w:rsidR="00C71999" w:rsidRPr="00805EF1" w:rsidTr="00F42EC5">
        <w:trPr>
          <w:trHeight w:val="451"/>
        </w:trPr>
        <w:tc>
          <w:tcPr>
            <w:tcW w:w="1216" w:type="pc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Максимально допустимый объем образовательной нагрузки во второй половине дня</w:t>
            </w:r>
          </w:p>
        </w:tc>
        <w:tc>
          <w:tcPr>
            <w:tcW w:w="676" w:type="pct"/>
            <w:gridSpan w:val="2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минут</w:t>
            </w:r>
          </w:p>
        </w:tc>
        <w:tc>
          <w:tcPr>
            <w:tcW w:w="738" w:type="pc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минут</w:t>
            </w:r>
          </w:p>
        </w:tc>
        <w:tc>
          <w:tcPr>
            <w:tcW w:w="702" w:type="pc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минут</w:t>
            </w:r>
          </w:p>
        </w:tc>
        <w:tc>
          <w:tcPr>
            <w:tcW w:w="902" w:type="pc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минут</w:t>
            </w:r>
          </w:p>
        </w:tc>
        <w:tc>
          <w:tcPr>
            <w:tcW w:w="766" w:type="pct"/>
            <w:shd w:val="clear" w:color="auto" w:fill="auto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минут</w:t>
            </w:r>
          </w:p>
        </w:tc>
      </w:tr>
      <w:tr w:rsidR="00C71999" w:rsidRPr="00805EF1" w:rsidTr="00F42EC5">
        <w:tblPrEx>
          <w:tblLook w:val="04A0" w:firstRow="1" w:lastRow="0" w:firstColumn="1" w:lastColumn="0" w:noHBand="0" w:noVBand="1"/>
        </w:tblPrEx>
        <w:trPr>
          <w:trHeight w:val="138"/>
        </w:trPr>
        <w:tc>
          <w:tcPr>
            <w:tcW w:w="5000" w:type="pct"/>
            <w:gridSpan w:val="7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Вариативная часть</w:t>
            </w:r>
          </w:p>
        </w:tc>
      </w:tr>
      <w:tr w:rsidR="00C71999" w:rsidRPr="00805EF1" w:rsidTr="00F42EC5">
        <w:tblPrEx>
          <w:tblLook w:val="04A0" w:firstRow="1" w:lastRow="0" w:firstColumn="1" w:lastColumn="0" w:noHBand="0" w:noVBand="1"/>
        </w:tblPrEx>
        <w:trPr>
          <w:trHeight w:val="394"/>
        </w:trPr>
        <w:tc>
          <w:tcPr>
            <w:tcW w:w="1216" w:type="pct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Дополнительные 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образовательные услуги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(бесплатные)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Продолжительность</w:t>
            </w:r>
          </w:p>
        </w:tc>
        <w:tc>
          <w:tcPr>
            <w:tcW w:w="676" w:type="pct"/>
            <w:gridSpan w:val="2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8" w:type="pct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2" w:type="pct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не более 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>20 минут</w:t>
            </w:r>
          </w:p>
        </w:tc>
        <w:tc>
          <w:tcPr>
            <w:tcW w:w="902" w:type="pct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не более 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>25 минут</w:t>
            </w:r>
          </w:p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766" w:type="pct"/>
          </w:tcPr>
          <w:p w:rsidR="00C71999" w:rsidRPr="00805EF1" w:rsidRDefault="00C71999" w:rsidP="00F42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EF1">
              <w:rPr>
                <w:rFonts w:ascii="Times New Roman" w:eastAsia="Calibri" w:hAnsi="Times New Roman" w:cs="Times New Roman"/>
                <w:color w:val="000000"/>
                <w:lang w:eastAsia="ru-RU"/>
              </w:rPr>
              <w:t>не более 30 минут</w:t>
            </w:r>
          </w:p>
        </w:tc>
      </w:tr>
    </w:tbl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1999" w:rsidRPr="00805EF1" w:rsidRDefault="00C71999" w:rsidP="00C71999">
      <w:pPr>
        <w:widowControl w:val="0"/>
        <w:tabs>
          <w:tab w:val="left" w:pos="1400"/>
        </w:tabs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1999" w:rsidRPr="00805EF1" w:rsidRDefault="00C71999" w:rsidP="00C71999">
      <w:pPr>
        <w:widowControl w:val="0"/>
        <w:tabs>
          <w:tab w:val="left" w:pos="1400"/>
        </w:tabs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1999" w:rsidRPr="00805EF1" w:rsidRDefault="00C71999" w:rsidP="00C71999">
      <w:pPr>
        <w:widowControl w:val="0"/>
        <w:tabs>
          <w:tab w:val="left" w:pos="1400"/>
        </w:tabs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1999" w:rsidRPr="00805EF1" w:rsidRDefault="00C71999" w:rsidP="00C71999">
      <w:pPr>
        <w:widowControl w:val="0"/>
        <w:tabs>
          <w:tab w:val="left" w:pos="1400"/>
        </w:tabs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1999" w:rsidRDefault="00C71999" w:rsidP="00C71999"/>
    <w:p w:rsidR="00211A41" w:rsidRDefault="00211A41"/>
    <w:sectPr w:rsidR="00211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E6C22"/>
    <w:multiLevelType w:val="hybridMultilevel"/>
    <w:tmpl w:val="3684C152"/>
    <w:lvl w:ilvl="0" w:tplc="72BC1D4C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999"/>
    <w:rsid w:val="00211A41"/>
    <w:rsid w:val="00C71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9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2021</Words>
  <Characters>11523</Characters>
  <Application>Microsoft Office Word</Application>
  <DocSecurity>0</DocSecurity>
  <Lines>96</Lines>
  <Paragraphs>27</Paragraphs>
  <ScaleCrop>false</ScaleCrop>
  <Company>SPecialiST RePack</Company>
  <LinksUpToDate>false</LinksUpToDate>
  <CharactersWithSpaces>13517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 bell</dc:creator>
  <cp:lastModifiedBy>Packard bell</cp:lastModifiedBy>
  <cp:revision>1</cp:revision>
  <dcterms:created xsi:type="dcterms:W3CDTF">2017-10-17T17:00:00Z</dcterms:created>
  <dcterms:modified xsi:type="dcterms:W3CDTF">2017-10-17T17:09:00Z</dcterms:modified>
</cp:coreProperties>
</file>